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>ПУСКОВАЯ  НАЛАДКА  ТЕПЛОВЫХ  СЕТЕЙ  ПРЕДПРИЯТИЯ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Пусковая наладка водяных сетей заключается в заполнении сети водой, промывке, испытании на плотность, установлении циркуляции, испытании на расчетную (максимальную) температуру, включении потребителей и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пус¬ковой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регулировке сети.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Пусковая наладка паровых сетей заключается в прогреве и продувке паропроводов, заполнении и промывке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конденсатопроводов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, включении </w:t>
      </w:r>
      <w:proofErr w:type="spellStart"/>
      <w:proofErr w:type="gramStart"/>
      <w:r w:rsidRPr="0093141A">
        <w:rPr>
          <w:rFonts w:ascii="Times New Roman" w:hAnsi="Times New Roman" w:cs="Times New Roman"/>
          <w:sz w:val="28"/>
          <w:szCs w:val="28"/>
        </w:rPr>
        <w:t>по-требителей</w:t>
      </w:r>
      <w:proofErr w:type="spellEnd"/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и пусковой регулировке сети.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Операции при заполнении тепловых сетей водой, промывка, пуск и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про¬грев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паропроводов описаны в § 7-2.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Испытание тепловых сетей на плотность производится для проверки </w:t>
      </w:r>
      <w:proofErr w:type="spellStart"/>
      <w:proofErr w:type="gramStart"/>
      <w:r w:rsidRPr="0093141A">
        <w:rPr>
          <w:rFonts w:ascii="Times New Roman" w:hAnsi="Times New Roman" w:cs="Times New Roman"/>
          <w:sz w:val="28"/>
          <w:szCs w:val="28"/>
        </w:rPr>
        <w:t>ме-ханической</w:t>
      </w:r>
      <w:proofErr w:type="spellEnd"/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прочности и герметичности трубопроводов и арматуры. Для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ис¬пытания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должна применяться вода с температурой не ниже +5°С.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Изме¬рение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давления производится по двум проверенным манометрам, один из которых должен быть контрольным. Испытания производятся пробным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дав¬лением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, равным 1,25 рабочего давления. Давление поднимается и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снижа¬ется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постепенно. Время выдержки трубопровода и его элементов под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проб¬ным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давлением должно быть не менее 5 мин. Затем давление снижается до рабочего и производится осмотр трубопровода. Трубопровод и его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эле¬менты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считаются выдержавшими испытания, если не обнаружено признаков разрыва, течи, слезок и потения в сварных соединениях и в основном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ме¬талле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>, а также видимых остаточных деформаций.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О герметичности трубопровода и установленной арматуры можно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ори¬ентировочно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судить также по скорости падения давления. Однако такая проверка не всегда дает правильное представление о герметичности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трубо¬провода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, так как на скорость падения давления влияет не только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герметич¬ность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трубопровода, но и количество воздуха, находящегося в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трубопро¬воде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. Наиболее надежным показателем герметичности является утечка воды. Испытания водяной тепловой сети на </w:t>
      </w:r>
      <w:r>
        <w:rPr>
          <w:rFonts w:ascii="Times New Roman" w:hAnsi="Times New Roman" w:cs="Times New Roman"/>
          <w:sz w:val="28"/>
          <w:szCs w:val="28"/>
        </w:rPr>
        <w:t>расчетную (максимальную) темпе</w:t>
      </w:r>
      <w:r w:rsidRPr="0093141A">
        <w:rPr>
          <w:rFonts w:ascii="Times New Roman" w:hAnsi="Times New Roman" w:cs="Times New Roman"/>
          <w:sz w:val="28"/>
          <w:szCs w:val="28"/>
        </w:rPr>
        <w:t xml:space="preserve">ратуру производятся для проверки прочности и компенсирующей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способ¬ности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сети в условиях температурных деформаций при подъеме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темпера¬туры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теплоносителя </w:t>
      </w:r>
      <w:proofErr w:type="gramStart"/>
      <w:r w:rsidRPr="0093141A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расчетной. Продолжительность испытания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определя¬ется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условием поддержания максимальной (расчетной) температуры воды в концевых участках в течение не менее чем 30 мин. Скорость повышения и снижения температуры воды не должна превышать 30 СС в час. При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про¬ведении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испытаний задвижка на перемычке у тепловых </w:t>
      </w:r>
      <w:r w:rsidRPr="0093141A">
        <w:rPr>
          <w:rFonts w:ascii="Times New Roman" w:hAnsi="Times New Roman" w:cs="Times New Roman"/>
          <w:sz w:val="28"/>
          <w:szCs w:val="28"/>
        </w:rPr>
        <w:lastRenderedPageBreak/>
        <w:t xml:space="preserve">потребителей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от¬крывается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>, а потребители отключаются. Это обеспечивает циркуляцию воды в ответвлениях.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В ходе испытания ведется непрерывное наблюдение за температурой воды в конечных точках сети. Герметичность трубопроводов,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подогревате¬лей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и арматуры контролируется по количеству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подпиточной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воды и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наруж¬ным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осмотрам. Проверка работы компенсаторов осуществляется по их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пе¬ремещению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при различных температурах. Для наиболее опасных участков трубопроводов снимается график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переме¬щения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компенсатора в зависимости от температуры воды, которая измеряется в ближайшем к компенсатору сечении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тру¬бопровода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>.</w:t>
      </w:r>
    </w:p>
    <w:p w:rsid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В качестве примера на рис. 9-1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пока¬зано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перемещение конца подающего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трубо¬провода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при изменении температуры воды. Петлеобразный характер графика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объясня¬ется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влиянием сил трения.</w:t>
      </w:r>
    </w:p>
    <w:p w:rsidR="0093141A" w:rsidRPr="0093141A" w:rsidRDefault="0093141A" w:rsidP="0093141A">
      <w:pPr>
        <w:spacing w:after="0"/>
        <w:ind w:firstLine="113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0E471FB">
            <wp:extent cx="1895475" cy="258064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2580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Для включения абонентских вводов, присоединенных к водяным сетям, </w:t>
      </w:r>
      <w:proofErr w:type="spellStart"/>
      <w:proofErr w:type="gramStart"/>
      <w:r w:rsidRPr="0093141A">
        <w:rPr>
          <w:rFonts w:ascii="Times New Roman" w:hAnsi="Times New Roman" w:cs="Times New Roman"/>
          <w:sz w:val="28"/>
          <w:szCs w:val="28"/>
        </w:rPr>
        <w:t>необхо-димо</w:t>
      </w:r>
      <w:proofErr w:type="spellEnd"/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произвести их наполнение.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Наполне¬ние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производится химически очищенной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деаэрированной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водой, циркулирующей в тепловой сети. Наполнение осуществляют через обратную линию ввода при закрытой задвижке на подающей линии и перемычке и открытых воздушных кранах системы. Если давление в обратной магистрали </w:t>
      </w:r>
      <w:proofErr w:type="gramStart"/>
      <w:r w:rsidRPr="0093141A">
        <w:rPr>
          <w:rFonts w:ascii="Times New Roman" w:hAnsi="Times New Roman" w:cs="Times New Roman"/>
          <w:sz w:val="28"/>
          <w:szCs w:val="28"/>
        </w:rPr>
        <w:t>не-достаточно</w:t>
      </w:r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для заполнения системы, то верхняя часть ее заполняется из подающей линии. Это достигается открытием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задвиж¬ки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на подающей линии и постепенным </w:t>
      </w:r>
      <w:proofErr w:type="gramStart"/>
      <w:r w:rsidRPr="0093141A">
        <w:rPr>
          <w:rFonts w:ascii="Times New Roman" w:hAnsi="Times New Roman" w:cs="Times New Roman"/>
          <w:sz w:val="28"/>
          <w:szCs w:val="28"/>
        </w:rPr>
        <w:t>при-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крытием</w:t>
      </w:r>
      <w:proofErr w:type="spellEnd"/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задвижки на обратной линии. После заполнения системы водой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включа¬ется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циркуляция и производится наладка оборудования абонентской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уста¬новки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>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Для включения абонентских установок, присоединенных к паровым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се¬тям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, сначала открывают продувочные вентили абонентской установки, а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за¬тем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' постепенно открывают задвижку на вводе. После прогрева абонентских установок вентили на их продувочных линиях закрываются.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lastRenderedPageBreak/>
        <w:t xml:space="preserve">После включения тепловых потребителей производится пусковая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регу¬лировка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сети в соответствии с проектными данными. Для ввода тепловой сети в постоянную эксплуатацию должны быть проведены гидравлические и тепловые испытания. Гидравлические испытания проводятся для проверки гидравлического режима сети и определения действительных сопротивлений отдельных участков сети, а тепловые испытания — с целью определения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теп¬ловых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потерь.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Наиболее просто и точно сопротивления отдельных участков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определя¬ются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по перепаду давления на дифференциальном манометре,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присоединен¬ном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к начальной и конечной точкам испытываемого участка. Однако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ис¬пользование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дифференциального манометра возможно только при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расположе¬нии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обеих точек рядом, </w:t>
      </w:r>
      <w:proofErr w:type="gramStart"/>
      <w:r w:rsidRPr="0093141A">
        <w:rPr>
          <w:rFonts w:ascii="Times New Roman" w:hAnsi="Times New Roman" w:cs="Times New Roman"/>
          <w:sz w:val="28"/>
          <w:szCs w:val="28"/>
        </w:rPr>
        <w:t>например</w:t>
      </w:r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при определении сопротивления местных отопительных систем. В остальных случаях сопротивления отдельных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участ¬ков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водяной тепловой сети определяются по показаниям пружинных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мано¬метров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с точным учетом геодезических отметок манометров.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Определение сопротивлений отдельных участков паропроводов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произво¬дится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посредством пружинных манометров без учета разности их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геодези¬ческих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отметок.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Для предотвращения конденсации пара, а также для увеличения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паде¬ния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давления (повышается точность измерений) следует по возможности увеличивать расход пара и его температуру.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Тепловые испытания для определения тепловых потерь производятся при установившемся тепловом режиме. Определение тепловых потерь на отдельном участке водяных сетей производится на основании измерений расхода воды и ее температуры в начале и в конце участка. Тепловые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по¬тери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(в кВт) определяются по формуле</w:t>
      </w:r>
    </w:p>
    <w:p w:rsid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</w:p>
    <w:p w:rsidR="0093141A" w:rsidRDefault="0093141A" w:rsidP="0093141A">
      <w:pPr>
        <w:tabs>
          <w:tab w:val="right" w:pos="9355"/>
        </w:tabs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EC661CE">
            <wp:extent cx="1304925" cy="314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  <w:t>(9.1)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где V — расход воды на участке, м3/с; </w:t>
      </w:r>
      <w:proofErr w:type="gramStart"/>
      <w:r w:rsidRPr="0093141A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— плотность воды, кг/м3; t1 t2 — температура воды в начале и в конце участка, К; 4,2 — удельная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теплоем¬кость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воды, кДж/(кг-К).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3141A">
        <w:rPr>
          <w:rFonts w:ascii="Times New Roman" w:hAnsi="Times New Roman" w:cs="Times New Roman"/>
          <w:sz w:val="28"/>
          <w:szCs w:val="28"/>
        </w:rPr>
        <w:t>При определении тепла во всей водяной сети измеряют расход воды, а также температуру в подающем и обратном коллекторах.</w:t>
      </w:r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Тепловые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по¬требители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отключаются, и циркуляция осуществляется через перемычки, а в подающей линии на станции в течение всего испытания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поддержива¬ются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постоянными температура и расход воды.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3141A">
        <w:rPr>
          <w:rFonts w:ascii="Times New Roman" w:hAnsi="Times New Roman" w:cs="Times New Roman"/>
          <w:sz w:val="28"/>
          <w:szCs w:val="28"/>
        </w:rPr>
        <w:lastRenderedPageBreak/>
        <w:t xml:space="preserve">Определение тепловых потерь в паровых сетях производится по отделанным участкам при увеличенных расходе и температуре пара для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предотвра¬щения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 xml:space="preserve"> его конденсации.</w:t>
      </w:r>
      <w:proofErr w:type="gramEnd"/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>Тепловые потери (в кВт) участка паропровода с постоянным расходом пара определяются по формуле</w:t>
      </w:r>
    </w:p>
    <w:p w:rsidR="0093141A" w:rsidRDefault="0093141A" w:rsidP="0093141A">
      <w:pPr>
        <w:spacing w:after="0"/>
        <w:ind w:firstLine="113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0835DAA">
            <wp:extent cx="1181100" cy="3714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371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3141A">
        <w:rPr>
          <w:rFonts w:ascii="Times New Roman" w:hAnsi="Times New Roman" w:cs="Times New Roman"/>
          <w:sz w:val="28"/>
          <w:szCs w:val="28"/>
        </w:rPr>
        <w:t>(9-2)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где G — расход пара, кг/с; н, </w:t>
      </w:r>
      <w:proofErr w:type="gramStart"/>
      <w:r w:rsidRPr="0093141A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— </w:t>
      </w:r>
      <w:proofErr w:type="gramStart"/>
      <w:r w:rsidRPr="0093141A">
        <w:rPr>
          <w:rFonts w:ascii="Times New Roman" w:hAnsi="Times New Roman" w:cs="Times New Roman"/>
          <w:sz w:val="28"/>
          <w:szCs w:val="28"/>
        </w:rPr>
        <w:t>энтальпия</w:t>
      </w:r>
      <w:proofErr w:type="gramEnd"/>
      <w:r w:rsidRPr="0093141A">
        <w:rPr>
          <w:rFonts w:ascii="Times New Roman" w:hAnsi="Times New Roman" w:cs="Times New Roman"/>
          <w:sz w:val="28"/>
          <w:szCs w:val="28"/>
        </w:rPr>
        <w:t xml:space="preserve"> пара в начале и в конце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паро¬провода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>, кДж/кг.</w:t>
      </w:r>
    </w:p>
    <w:p w:rsidR="0093141A" w:rsidRPr="0093141A" w:rsidRDefault="0093141A" w:rsidP="0093141A">
      <w:pPr>
        <w:spacing w:after="0"/>
        <w:ind w:firstLine="1134"/>
        <w:jc w:val="both"/>
        <w:rPr>
          <w:rFonts w:ascii="Times New Roman" w:hAnsi="Times New Roman" w:cs="Times New Roman"/>
          <w:sz w:val="28"/>
          <w:szCs w:val="28"/>
        </w:rPr>
      </w:pPr>
      <w:r w:rsidRPr="0093141A">
        <w:rPr>
          <w:rFonts w:ascii="Times New Roman" w:hAnsi="Times New Roman" w:cs="Times New Roman"/>
          <w:sz w:val="28"/>
          <w:szCs w:val="28"/>
        </w:rPr>
        <w:t xml:space="preserve">Если на всем протяжении испытываемого участка пар остается </w:t>
      </w:r>
      <w:proofErr w:type="spellStart"/>
      <w:r w:rsidRPr="0093141A">
        <w:rPr>
          <w:rFonts w:ascii="Times New Roman" w:hAnsi="Times New Roman" w:cs="Times New Roman"/>
          <w:sz w:val="28"/>
          <w:szCs w:val="28"/>
        </w:rPr>
        <w:t>пере¬гретым</w:t>
      </w:r>
      <w:proofErr w:type="spellEnd"/>
      <w:r w:rsidRPr="0093141A">
        <w:rPr>
          <w:rFonts w:ascii="Times New Roman" w:hAnsi="Times New Roman" w:cs="Times New Roman"/>
          <w:sz w:val="28"/>
          <w:szCs w:val="28"/>
        </w:rPr>
        <w:t>, то энтальпия его определяется по давлению и температуре. При получении в конечном сечении трубопровода влажного пара необходимо кроме давления и температуры измерять его влажность.</w:t>
      </w:r>
    </w:p>
    <w:sectPr w:rsidR="0093141A" w:rsidRPr="009314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41A"/>
    <w:rsid w:val="0093141A"/>
    <w:rsid w:val="00D1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4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14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14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1005</Words>
  <Characters>5729</Characters>
  <Application>Microsoft Office Word</Application>
  <DocSecurity>0</DocSecurity>
  <Lines>47</Lines>
  <Paragraphs>13</Paragraphs>
  <ScaleCrop>false</ScaleCrop>
  <Company/>
  <LinksUpToDate>false</LinksUpToDate>
  <CharactersWithSpaces>6721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2017-09-29T13:16:00Z</dcterms:created>
  <dcterms:modified xsi:type="dcterms:W3CDTF">2017-09-29T13:20:00Z</dcterms:modified>
</cp:coreProperties>
</file>